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Херсонський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іноземної філології</w:t>
      </w: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німецької та романської філології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4D2E5B" w:rsidRPr="001B3FF9" w:rsidRDefault="004D2E5B" w:rsidP="001B3FF9">
      <w:pPr>
        <w:spacing w:line="24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дисципліни</w:t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Практична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граматика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французької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</w:p>
    <w:p w:rsidR="004D2E5B" w:rsidRPr="001B3FF9" w:rsidRDefault="004D2E5B" w:rsidP="001B3FF9">
      <w:pPr>
        <w:spacing w:line="24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636109"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курс</w:t>
      </w: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(Окремі розділи)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Ступінь вищої освіти                       бакалавр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Галузь знань                                   01 Освіта/Педагогіка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Спеціальність                             014.02 Середня освіта</w:t>
      </w: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(Мова і література французька)</w:t>
      </w: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– 2020 навчальний рік</w:t>
      </w: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ЗМІ</w:t>
      </w:r>
      <w:proofErr w:type="gram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E5B" w:rsidRPr="001B3FF9" w:rsidRDefault="004D2E5B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2E5B" w:rsidRPr="001B3FF9" w:rsidRDefault="004D2E5B" w:rsidP="001B3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4D2E5B" w:rsidRPr="001B3FF9" w:rsidRDefault="004D2E5B" w:rsidP="001B3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4D2E5B" w:rsidRPr="001B3FF9" w:rsidRDefault="004D2E5B" w:rsidP="001B3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4D2E5B" w:rsidRPr="001B3FF9" w:rsidRDefault="004D2E5B" w:rsidP="001B3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4D2E5B" w:rsidRPr="001B3FF9" w:rsidRDefault="004D2E5B" w:rsidP="001B3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4D2E5B" w:rsidRPr="001B3FF9" w:rsidRDefault="004D2E5B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aps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E5B" w:rsidRPr="001B3FF9" w:rsidRDefault="004D2E5B" w:rsidP="001B3FF9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1.Методичні рекомендації до проведення практичних</w:t>
      </w:r>
    </w:p>
    <w:p w:rsidR="004D2E5B" w:rsidRPr="001B3FF9" w:rsidRDefault="004D2E5B" w:rsidP="001B3FF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Практичні </w:t>
      </w:r>
      <w:proofErr w:type="spellStart"/>
      <w:r w:rsidRPr="001B3F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модулі</w:t>
      </w:r>
      <w:proofErr w:type="spellEnd"/>
      <w:r w:rsidRPr="001B3F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навчального</w:t>
      </w:r>
      <w:proofErr w:type="spellEnd"/>
      <w:r w:rsidRPr="001B3F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курсу</w:t>
      </w:r>
    </w:p>
    <w:p w:rsidR="00636109" w:rsidRPr="00636109" w:rsidRDefault="00A34A2C" w:rsidP="001B3F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="00636109"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1.</w:t>
      </w:r>
      <w:r w:rsidR="00636109"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6109"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36109"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Складний минулий час індикативу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Складний минулий час: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утворення, вживання.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Особливості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дієслів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II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гр.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Складний минулий час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дієслів, що відмінюються з дієсловом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avoir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Складний минулий час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дієслів, що відмінюються з дієсловом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ê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tre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особових займенників, що вживаються в складному минулому часі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двох особових займенників, що вживаються в складному минулому часі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прислівників у складних часових формах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Зворотні дієслова. Перехідність та неперехідність </w:t>
      </w:r>
    </w:p>
    <w:p w:rsidR="00636109" w:rsidRPr="00636109" w:rsidRDefault="00636109" w:rsidP="001B3FF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Відмінювання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зворотніх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дієслів в теперішньому часі в усіх формах</w:t>
      </w:r>
    </w:p>
    <w:p w:rsidR="00636109" w:rsidRPr="0063610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109" w:rsidRPr="00636109" w:rsidRDefault="00A34A2C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="00636109"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2.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36109" w:rsidRPr="001B3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Зворотні дієслова в складному минулому часі.</w:t>
      </w: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Зворотні дієслова в складному минулому часі.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Зворотні дієслова в складному минулому часі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Відмінювання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зворотніх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дієслів у складному минулому часі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Місце особових займенників, що вживаються в складному минулому часі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Місце особових займенників, що вживаються в усіх формах у складному минулому часі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Особливост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сполучення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дієприкметників минулого часу з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avoir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Особливост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сполучення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дієприкметників минулого часу з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>ê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tre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Множина іменників</w:t>
      </w:r>
    </w:p>
    <w:p w:rsidR="00636109" w:rsidRPr="00636109" w:rsidRDefault="00636109" w:rsidP="001B3FF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lastRenderedPageBreak/>
        <w:t>Множина прикметників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Множина іменників та прикметників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повторення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36109" w:rsidRPr="00636109" w:rsidRDefault="00A34A2C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="00636109"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3.</w:t>
      </w:r>
      <w:r w:rsidR="00636109"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Імперфект (минулий час недоконаного виду)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непредикативних означень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ê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 та прислівник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Питання до прямого додатка 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Питання до непрямого додатка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Імперфект, утворення, вживання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Імперфект та складний минулий час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Узгодження складного минулого часу з дієсловами, що відмінюються з а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voir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636109" w:rsidRPr="00636109" w:rsidRDefault="00636109" w:rsidP="001B3F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„Le”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середнього роду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Сполучники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 „comme, parce que, car”</w:t>
      </w:r>
    </w:p>
    <w:p w:rsidR="00636109" w:rsidRPr="00636109" w:rsidRDefault="00A34A2C" w:rsidP="001B3F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модуль 4.</w:t>
      </w:r>
      <w:r w:rsidR="00636109" w:rsidRPr="001B3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36109" w:rsidRPr="00636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Простий майбутній час.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Простий майбутній час, утворення, вживання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Особливості вживання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Futur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simple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Особливості вживання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Futur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simple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в умовних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реченнях</w:t>
      </w:r>
      <w:proofErr w:type="spellEnd"/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Поняття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умовного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способу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Conditionnel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Відмінювання дієслів у питально-заперечній формі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Неозначений займенник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tout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Форми та місце неозначеного займенника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tout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Дієслова типу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dire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Дієслова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parler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та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>dire</w:t>
      </w:r>
    </w:p>
    <w:p w:rsidR="00636109" w:rsidRPr="00636109" w:rsidRDefault="00636109" w:rsidP="001B3FF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Повторення</w:t>
      </w:r>
    </w:p>
    <w:p w:rsidR="00636109" w:rsidRPr="001B3FF9" w:rsidRDefault="00636109" w:rsidP="001B3FF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1B3FF9" w:rsidRDefault="00636109" w:rsidP="001B3F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1B3FF9" w:rsidRDefault="00636109" w:rsidP="001B3F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2.Дидактичне забезпечення </w:t>
      </w:r>
    </w:p>
    <w:p w:rsidR="00636109" w:rsidRPr="001B3FF9" w:rsidRDefault="00636109" w:rsidP="001B3F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636109" w:rsidRPr="001B3FF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636109" w:rsidRPr="001B3FF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636109" w:rsidRPr="001B3FF9" w:rsidRDefault="00636109" w:rsidP="001B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Її зміст визначається робочою навчальною програмою, методичними матеріалами, завданнями та вказівками викладача. </w:t>
      </w:r>
    </w:p>
    <w:p w:rsidR="00636109" w:rsidRPr="001B3FF9" w:rsidRDefault="00636109" w:rsidP="001B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Самостійна робота студента забезпечу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636109" w:rsidRPr="001B3FF9" w:rsidRDefault="00636109" w:rsidP="001B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1B3FF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1B3FF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636109" w:rsidRPr="001B3FF9" w:rsidRDefault="00636109" w:rsidP="001B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1B3FF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636109" w:rsidRPr="001B3FF9" w:rsidRDefault="00636109" w:rsidP="001B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6109" w:rsidRPr="001B3FF9" w:rsidRDefault="00636109" w:rsidP="001B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1.Вивчення теоретичного матеріалу та виконання </w:t>
      </w:r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вправ.</w:t>
      </w:r>
    </w:p>
    <w:p w:rsidR="00636109" w:rsidRPr="001B3FF9" w:rsidRDefault="00636109" w:rsidP="001B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1B3FF9" w:rsidRDefault="00636109" w:rsidP="001B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1B3FF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:</w:t>
      </w:r>
    </w:p>
    <w:p w:rsidR="00636109" w:rsidRPr="00636109" w:rsidRDefault="00636109" w:rsidP="001B3FF9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Відмінювання дієслів у всіх формах в складному минулому часі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6109" w:rsidRPr="001B3FF9" w:rsidRDefault="00636109" w:rsidP="001B3FF9">
      <w:pPr>
        <w:pStyle w:val="a3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Вправлення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впр.1-6, с.119-122 з </w:t>
      </w:r>
      <w:proofErr w:type="spellStart"/>
      <w:proofErr w:type="gramStart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Є.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Francais, niveau debutant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К.;  Перун, 2002.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636109" w:rsidRPr="001B3FF9" w:rsidRDefault="00636109" w:rsidP="001B3FF9">
      <w:pPr>
        <w:pStyle w:val="a3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Дієслова типу</w:t>
      </w:r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F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conna</w:t>
      </w:r>
      <w:r w:rsidRPr="001B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î</w:t>
      </w:r>
      <w:r w:rsidRPr="001B3FF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tre</w:t>
      </w:r>
      <w:r w:rsidRPr="001B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Вправлення: впр.1-5, с.326-327 </w:t>
      </w:r>
    </w:p>
    <w:p w:rsidR="00636109" w:rsidRPr="001B3FF9" w:rsidRDefault="00636109" w:rsidP="001B3FF9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лексико-граматичних вправ.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Впр.6-10, с.122-130 з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С. Є.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Francais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niveau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debutant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К.; Перун, 2002.   </w:t>
      </w:r>
    </w:p>
    <w:p w:rsidR="00636109" w:rsidRPr="00636109" w:rsidRDefault="00636109" w:rsidP="001B3FF9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Вправлення на повторення. № 1-7. </w:t>
      </w:r>
    </w:p>
    <w:p w:rsidR="00636109" w:rsidRPr="00636109" w:rsidRDefault="00636109" w:rsidP="001B3FF9">
      <w:pPr>
        <w:numPr>
          <w:ilvl w:val="0"/>
          <w:numId w:val="13"/>
        </w:numPr>
        <w:tabs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Відмінювання дієслів в імперфекті. Вивчити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правила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та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виконати</w:t>
      </w:r>
    </w:p>
    <w:p w:rsidR="00636109" w:rsidRPr="001B3FF9" w:rsidRDefault="00636109" w:rsidP="001B3FF9">
      <w:pPr>
        <w:pStyle w:val="a3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лексико-граматичні  вправи. </w:t>
      </w:r>
    </w:p>
    <w:p w:rsidR="00636109" w:rsidRPr="001B3FF9" w:rsidRDefault="00636109" w:rsidP="001B3FF9">
      <w:pPr>
        <w:numPr>
          <w:ilvl w:val="0"/>
          <w:numId w:val="13"/>
        </w:numPr>
        <w:tabs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Вивчити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Дієслова типу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pouvoir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,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x-none"/>
        </w:rPr>
        <w:t>vouloir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x-none"/>
        </w:rPr>
        <w:t xml:space="preserve">.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лексико-граматичних вправ </w:t>
      </w:r>
    </w:p>
    <w:p w:rsidR="00636109" w:rsidRPr="00636109" w:rsidRDefault="00636109" w:rsidP="001B3FF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1B3FF9" w:rsidRDefault="00636109" w:rsidP="001B3F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Вивчити відмінювання дієслів у простому майбутньому часі</w:t>
      </w:r>
      <w:r w:rsidRPr="001B3FF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36109" w:rsidRPr="001B3FF9" w:rsidRDefault="00636109" w:rsidP="001B3FF9">
      <w:pPr>
        <w:pStyle w:val="a3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Вивчити </w:t>
      </w:r>
      <w:proofErr w:type="spellStart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tout</w:t>
      </w:r>
      <w:proofErr w:type="spellEnd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 xml:space="preserve">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- прикметник та прислівник. -  Вправлення: впр.1-9, с.219-222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підр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. С. Є. </w:t>
      </w:r>
      <w:proofErr w:type="spellStart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Опацький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>Francais</w:t>
      </w:r>
      <w:proofErr w:type="spellEnd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 xml:space="preserve">, </w:t>
      </w:r>
      <w:proofErr w:type="spellStart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>niveau</w:t>
      </w:r>
      <w:proofErr w:type="spellEnd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/>
          <w:sz w:val="28"/>
          <w:szCs w:val="28"/>
          <w:lang w:val="uk-UA" w:eastAsia="x-none"/>
        </w:rPr>
        <w:t>debutant</w:t>
      </w:r>
      <w:proofErr w:type="spellEnd"/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. К.; Перун, 2002.  </w:t>
      </w:r>
    </w:p>
    <w:p w:rsidR="00636109" w:rsidRDefault="00636109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A211B" w:rsidRDefault="00AA211B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A211B" w:rsidRDefault="00AA211B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A211B" w:rsidRPr="001B3FF9" w:rsidRDefault="00AA211B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bookmarkStart w:id="0" w:name="_GoBack"/>
      <w:bookmarkEnd w:id="0"/>
    </w:p>
    <w:p w:rsidR="00636109" w:rsidRPr="001B3FF9" w:rsidRDefault="00636109" w:rsidP="001B3F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3.</w:t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умінь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навичок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студентів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курсу </w:t>
      </w:r>
    </w:p>
    <w:p w:rsidR="00636109" w:rsidRPr="001B3FF9" w:rsidRDefault="00636109" w:rsidP="001B3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</w:t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тична</w:t>
      </w:r>
      <w:proofErr w:type="spellEnd"/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граматика французької мови</w:t>
      </w:r>
      <w:r w:rsidRPr="001B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B3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636109" w:rsidRPr="001B3FF9" w:rsidRDefault="00636109" w:rsidP="001B3F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109" w:rsidRPr="001B3FF9" w:rsidRDefault="00636109" w:rsidP="001B3FF9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Навчальні досягнення здобувачів ступеня вищої освіти «бакалавр» із дисципліни оцінюються з використанням європейської системи трансферу та накопичення кредитів ЄКТС.</w:t>
      </w:r>
    </w:p>
    <w:p w:rsidR="00636109" w:rsidRPr="001B3FF9" w:rsidRDefault="00636109" w:rsidP="001B3FF9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636109" w:rsidRPr="001B3FF9" w:rsidTr="00FA48E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за шкалою </w:t>
            </w: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636109" w:rsidRPr="001B3FF9" w:rsidTr="00FA48E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636109" w:rsidRPr="001B3FF9" w:rsidTr="00FA48E2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636109" w:rsidRPr="001B3FF9" w:rsidTr="00FA48E2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6109" w:rsidRPr="001B3FF9" w:rsidTr="00FA48E2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636109" w:rsidRPr="001B3FF9" w:rsidTr="00FA48E2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6109" w:rsidRPr="001B3FF9" w:rsidTr="00FA48E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636109" w:rsidRPr="001B3FF9" w:rsidTr="00FA48E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9" w:rsidRPr="001B3FF9" w:rsidRDefault="00636109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636109" w:rsidRPr="001B3FF9" w:rsidRDefault="00636109" w:rsidP="001B3FF9">
      <w:pPr>
        <w:spacing w:after="120" w:line="240" w:lineRule="auto"/>
        <w:ind w:left="28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636109" w:rsidRPr="001B3FF9" w:rsidRDefault="00636109" w:rsidP="001B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Критерії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оцінювання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 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оцінка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визначається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івнем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засвоєння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матеріалу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передбаченого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робочою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навчальною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програмою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відповідної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освітньої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компоненти</w:t>
      </w:r>
      <w:proofErr w:type="spellEnd"/>
      <w:r w:rsidRPr="001B3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36109" w:rsidRPr="001B3FF9" w:rsidRDefault="00636109" w:rsidP="001B3F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3FF9" w:rsidRPr="001B3FF9" w:rsidRDefault="001B3FF9" w:rsidP="001B3F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 знань, умінь та навичок студентів до заліку.</w:t>
      </w:r>
    </w:p>
    <w:p w:rsidR="001B3FF9" w:rsidRPr="001B3FF9" w:rsidRDefault="001B3FF9" w:rsidP="001B3F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має  ґрунтовні  та міцні знання теоретичного матеріалу в заданому обсязі. Володіння теоретичним матеріалом з практичної граматики французької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Добре (74-89 балів)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демонструє повні, систематичні знання із дисципліни. Володіння теоретичним матеріалом з практичної граматики </w:t>
      </w:r>
      <w:r w:rsidR="002F2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французької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 підкріплює наведенням прикладів, успішно виконує практичні завдання, добре засвоює матеріал основної та додаткової літератури, має </w:t>
      </w: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здатність до самостійного поповнення та оновлення знань.  У відповіді студента наявні незначні  граматичні помилки.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Задовільно (60-73 балів)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1B3FF9" w:rsidRPr="001B3FF9" w:rsidRDefault="001B3FF9" w:rsidP="001B3FF9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Незадовільно (35-59 балів)</w:t>
      </w:r>
    </w:p>
    <w:p w:rsidR="001B3FF9" w:rsidRPr="001B3FF9" w:rsidRDefault="001B3FF9" w:rsidP="001B3FF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1B3FF9" w:rsidRPr="001B3FF9" w:rsidRDefault="001B3FF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3FF9" w:rsidRPr="00636109" w:rsidRDefault="001B3FF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B3FF9" w:rsidRPr="00636109" w:rsidRDefault="001B3FF9" w:rsidP="001B3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 знань, умінь та навичок студентів до</w:t>
      </w:r>
      <w:r w:rsidRPr="001B3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екзамену</w:t>
      </w: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36109" w:rsidRPr="00636109" w:rsidRDefault="00636109" w:rsidP="001B3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</w:p>
    <w:p w:rsidR="00636109" w:rsidRPr="00636109" w:rsidRDefault="00636109" w:rsidP="001B3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має глибокі, міцні, узагальнені та системні знання з предмету,  успішно застосовує їх на практиці; дає досить повну та обґрунтовану відповідь на поставлені теоретичні та практичні питання, демонструє достатньо високий  рівень умінь та навичок. Відповідь побудована логічно та грамотно, відсутні помилки.</w:t>
      </w:r>
    </w:p>
    <w:p w:rsidR="00636109" w:rsidRPr="00636109" w:rsidRDefault="00636109" w:rsidP="001B3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Добре (74-89 балів)</w:t>
      </w: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демонструє достатній рівень володіння знаннями з предмета, вільно застосовує вивчений матеріал на практиці. На поставлені питання відповідає не в повному обсязі та не досить обґрунтовано. Відповідь його побудована логічно,  але з деякими неточностями та помилками. </w:t>
      </w:r>
    </w:p>
    <w:p w:rsidR="00636109" w:rsidRPr="00636109" w:rsidRDefault="00636109" w:rsidP="001B3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Задовільно (60-73 балів)</w:t>
      </w:r>
    </w:p>
    <w:p w:rsidR="00636109" w:rsidRPr="00636109" w:rsidRDefault="00636109" w:rsidP="001B3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Студент виявляє знання та розуміння основних положень навчального матеріалу. Відповідь його недостатньо осмислена та логічна. З допомогою викладача студент здатний відтворити теоретичний матеріал, повторити за зразком, може з грубими помилками та неточностями дати визначення понять, сформулювати правило, виконати практичне завдання. </w:t>
      </w:r>
    </w:p>
    <w:p w:rsidR="00636109" w:rsidRPr="00636109" w:rsidRDefault="00636109" w:rsidP="001B3FF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Незадовільно (35-59 балів)</w:t>
      </w:r>
    </w:p>
    <w:p w:rsidR="00636109" w:rsidRPr="00636109" w:rsidRDefault="00636109" w:rsidP="001B3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фрагментарно відтворює незначну частину навчального матеріалу, має нечіткі уявлення про об’єкт вивчення, не може дати відповідь на теоретичні та практичні  питання. У відповіді присутні численні помилки. Навички та вміння  сформовані на низькому рівні.  </w:t>
      </w: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B3FF9" w:rsidRPr="001B3FF9" w:rsidRDefault="001B3FF9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1B3FF9" w:rsidRPr="00636109" w:rsidRDefault="001B3FF9" w:rsidP="001B3FF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1B3FF9" w:rsidRPr="00636109" w:rsidRDefault="001B3FF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3FF9" w:rsidRPr="00636109" w:rsidRDefault="001B3FF9" w:rsidP="001B3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екзамену: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passé composé: formation, emploi. Particularités de conjugaison des verbes du I,II,III gr.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Verbes qui se conjuguent au passé composé avec le verbe auxiliaire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avoir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Verbes qui se conjuguent au passé composé avec le verbe auxiliaire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être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Pronoms personnels</w:t>
      </w:r>
      <w:r w:rsidRPr="0063610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 xml:space="preserve"> y.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Particularités d’emploi. Place au présent, à l’impératif, au passé composé. Place de deux  pronoms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Pronoms personnels </w:t>
      </w:r>
      <w:r w:rsidRPr="0063610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en.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Particularités d’emploi. Place au présent, à l’impératif, au passé composé. Place de deux  pronoms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Pronoms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personnels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conjoints COD, COI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Place des pronoms personnels conjoints au présent, à l’impératif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Place des pronoms personnels conjoints au passé composé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Place de deux  pronoms personnels conjoints au passé composé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Place des adverbes aux temps composés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verbes pronominaux au présent. Espèces de verbes pronominaux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Les verbes pronominaux au passé composé.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réfléchis, particularités de l’accord du participe passé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réciproques, particularités de l’accord du participe passé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à sens transitif et intransitif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à sens passif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Accord du participe passé des verbes qui se conjuguent au p.c. avec le verbe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avoir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Accord du participe passé des verbes qui se conjuguent au p.c. avec le verbe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être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Pluriel des noms.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Pluriel des adjectifs.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Même – adjectif et adverbe. Particularités d’emploi.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Place des adjectifs épithètes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Question portant sur le sujet de personne et de chose.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Question portant sur le complément direct.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Question portant sur le complément іndirect.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Imparfait, formation, emploi. Particularités de conjugaison des verbes du I, II et III groupe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Imparfait et passé composé. Comparaison de deux temps.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„Le” neutre. Particularités d’emploi. Place au présent, l’impératif, au passé composé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Conjonctions „comme, parce que, car”.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Futur simple, formation, emploi. Particularités de conjugaison des verbes du I, II et III gr.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Particularités d’emploi du futur simple. Conditionnel présent.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Conjugaison des verbes à la forme interro-négative. 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 pronom indéfini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tout.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Les formes et la place du pronom indéfini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tout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Verbes du type 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dire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Particularités de conjugaison au présent, au passé composé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Verbes du type</w:t>
      </w:r>
      <w:r w:rsidRPr="00636109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partir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Particularités de conjugaison au présent, au passé composé</w:t>
      </w:r>
    </w:p>
    <w:p w:rsidR="001B3FF9" w:rsidRPr="00636109" w:rsidRDefault="001B3FF9" w:rsidP="001B3FF9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Conjugaison des verbes étudiés au présent, au futur simple, au passé composé, à l’imparfait.</w:t>
      </w: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</w:pPr>
    </w:p>
    <w:p w:rsidR="00636109" w:rsidRPr="00636109" w:rsidRDefault="00636109" w:rsidP="001B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36109" w:rsidRPr="0063610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36109" w:rsidRPr="00636109" w:rsidRDefault="001B3FF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B3F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5.</w:t>
      </w:r>
      <w:r w:rsidR="00636109" w:rsidRPr="006361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Рекомендована література</w:t>
      </w:r>
    </w:p>
    <w:p w:rsidR="00636109" w:rsidRPr="0063610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636109" w:rsidRDefault="00636109" w:rsidP="001B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Базова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література</w:t>
      </w:r>
      <w:proofErr w:type="spellEnd"/>
    </w:p>
    <w:p w:rsidR="00636109" w:rsidRPr="00636109" w:rsidRDefault="00636109" w:rsidP="001B3FF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ІІ курсу.  Херсон:  РПК «Люкс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Manuel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К.; Ірпінь:ВТФ Перун, 2007.  488с.</w:t>
      </w: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Є.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Francais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niveau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debutant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К.; Перун, 2003.  312с.</w:t>
      </w: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Grammaire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progressive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du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goire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Merlo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CLE international. Cycle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Paris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1996.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96 p.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 література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Тарасова А.Н.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М.: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Лист-Нью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с.298-304.</w:t>
      </w: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Казакова Ж.А. Грамматика французского языка. М.: Нестор, 2000. с.284-392.</w:t>
      </w:r>
    </w:p>
    <w:p w:rsidR="00636109" w:rsidRPr="00636109" w:rsidRDefault="00636109" w:rsidP="001B3F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lastRenderedPageBreak/>
        <w:t xml:space="preserve">Internet – </w:t>
      </w:r>
      <w:proofErr w:type="spellStart"/>
      <w:r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ресурси</w:t>
      </w:r>
      <w:proofErr w:type="spellEnd"/>
      <w:r w:rsidRPr="0063610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(</w:t>
      </w:r>
      <w:proofErr w:type="spellStart"/>
      <w:r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63610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web-</w:t>
      </w:r>
      <w:proofErr w:type="spellStart"/>
      <w:r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сторінки</w:t>
      </w:r>
      <w:proofErr w:type="spellEnd"/>
      <w:r w:rsidRPr="0063610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Internet ).      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109" w:rsidRPr="00636109" w:rsidRDefault="00AA211B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hyperlink r:id="rId6" w:history="1">
        <w:r w:rsidR="00636109" w:rsidRPr="0063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="00636109" w:rsidRPr="00636109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.</w:t>
        </w:r>
        <w:r w:rsidR="00636109" w:rsidRPr="0063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ksu</w:t>
        </w:r>
        <w:r w:rsidR="00636109" w:rsidRPr="00636109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/</w:t>
        </w:r>
      </w:hyperlink>
      <w:r w:rsidR="00636109"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ru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www/nbu/gov.ua/portal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library.krasu.ru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De la grammaire traditionnelle à la grammaire dérivationelle : http://dspace.usc.es/bitstream/10347/3394/1/pg_423-436_verba29.pdf 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Grammaire théorique de la langue française –http://tinread.usb.md:8888/tinread/fulltext/dragan/grammaire.pdf 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grammaire en théorie et pédagogie. - </w:t>
      </w:r>
      <w:hyperlink r:id="rId7" w:history="1">
        <w:r w:rsidRPr="001B3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http://www.persee.fr/web/revues/home/prescript/article/lfr_0023-8368_1979_num_41_1_6145 7</w:t>
        </w:r>
      </w:hyperlink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Syntaxe théorique. - </w:t>
      </w:r>
      <w:hyperlink r:id="rId8" w:history="1">
        <w:r w:rsidRPr="001B3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http://french.chass.utoronto.ca/fre378/1_2.html</w:t>
        </w:r>
      </w:hyperlink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636109" w:rsidRPr="00636109" w:rsidRDefault="00636109" w:rsidP="001B3FF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Temps et verbe: théorie des aspects, des modes, et des temps : suivi de L'architectonique du temps dans les langues classiques. - http://books.google.ru/books/about/Temps_et_verbe.html</w:t>
      </w:r>
    </w:p>
    <w:p w:rsidR="00636109" w:rsidRPr="00636109" w:rsidRDefault="00636109" w:rsidP="001B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CC69B7" w:rsidRPr="001B3FF9" w:rsidRDefault="00CC69B7" w:rsidP="001B3FF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CC69B7" w:rsidRPr="001B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C40"/>
    <w:multiLevelType w:val="hybridMultilevel"/>
    <w:tmpl w:val="F2DA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00C98"/>
    <w:multiLevelType w:val="hybridMultilevel"/>
    <w:tmpl w:val="CA62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75182"/>
    <w:multiLevelType w:val="hybridMultilevel"/>
    <w:tmpl w:val="625E4B94"/>
    <w:lvl w:ilvl="0" w:tplc="8488BBD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5CEA"/>
    <w:multiLevelType w:val="hybridMultilevel"/>
    <w:tmpl w:val="F2DA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23377"/>
    <w:multiLevelType w:val="hybridMultilevel"/>
    <w:tmpl w:val="988471EA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4676C"/>
    <w:multiLevelType w:val="hybridMultilevel"/>
    <w:tmpl w:val="245E7A60"/>
    <w:lvl w:ilvl="0" w:tplc="319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A5B7A"/>
    <w:multiLevelType w:val="hybridMultilevel"/>
    <w:tmpl w:val="67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92BF8"/>
    <w:multiLevelType w:val="hybridMultilevel"/>
    <w:tmpl w:val="72D2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045AD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089F"/>
    <w:multiLevelType w:val="hybridMultilevel"/>
    <w:tmpl w:val="E6B2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243884"/>
    <w:multiLevelType w:val="hybridMultilevel"/>
    <w:tmpl w:val="9C6088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700B46"/>
    <w:multiLevelType w:val="hybridMultilevel"/>
    <w:tmpl w:val="66E60B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92EA3"/>
    <w:multiLevelType w:val="hybridMultilevel"/>
    <w:tmpl w:val="D304D7FC"/>
    <w:lvl w:ilvl="0" w:tplc="59F2101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B"/>
    <w:rsid w:val="001B3FF9"/>
    <w:rsid w:val="00202325"/>
    <w:rsid w:val="002F2030"/>
    <w:rsid w:val="004D2E5B"/>
    <w:rsid w:val="00636109"/>
    <w:rsid w:val="007F4037"/>
    <w:rsid w:val="00A34A2C"/>
    <w:rsid w:val="00AA211B"/>
    <w:rsid w:val="00C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chass.utoronto.ca/fre378/1_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see.fr/web/revues/home/prescript/article/lfr_0023-8368_1979_num_41_1_6145%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2020-03-04T20:40:00Z</dcterms:created>
  <dcterms:modified xsi:type="dcterms:W3CDTF">2020-03-05T05:18:00Z</dcterms:modified>
</cp:coreProperties>
</file>